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14879" cy="67151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4879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258"/>
        <w:ind w:left="2" w:right="133" w:firstLine="0"/>
        <w:jc w:val="center"/>
        <w:rPr>
          <w:b/>
          <w:sz w:val="23"/>
        </w:rPr>
      </w:pPr>
      <w:r>
        <w:rPr>
          <w:b/>
          <w:color w:val="162B2D"/>
          <w:w w:val="110"/>
          <w:sz w:val="23"/>
        </w:rPr>
        <w:t>Special</w:t>
      </w:r>
      <w:r>
        <w:rPr>
          <w:b/>
          <w:color w:val="162B2D"/>
          <w:spacing w:val="25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Approval</w:t>
      </w:r>
      <w:r>
        <w:rPr>
          <w:b/>
          <w:color w:val="162B2D"/>
          <w:spacing w:val="25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for</w:t>
      </w:r>
      <w:r>
        <w:rPr>
          <w:b/>
          <w:color w:val="162B2D"/>
          <w:spacing w:val="23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Purchase</w:t>
      </w:r>
      <w:r>
        <w:rPr>
          <w:b/>
          <w:color w:val="162B2D"/>
          <w:spacing w:val="23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of</w:t>
      </w:r>
      <w:r>
        <w:rPr>
          <w:b/>
          <w:color w:val="162B2D"/>
          <w:spacing w:val="24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Item</w:t>
      </w:r>
      <w:r>
        <w:rPr>
          <w:b/>
          <w:color w:val="162B2D"/>
          <w:spacing w:val="22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through</w:t>
      </w:r>
      <w:r>
        <w:rPr>
          <w:b/>
          <w:color w:val="162B2D"/>
          <w:spacing w:val="25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Limited</w:t>
      </w:r>
      <w:r>
        <w:rPr>
          <w:b/>
          <w:color w:val="162B2D"/>
          <w:spacing w:val="23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Tender</w:t>
      </w:r>
      <w:r>
        <w:rPr>
          <w:b/>
          <w:color w:val="162B2D"/>
          <w:spacing w:val="24"/>
          <w:w w:val="110"/>
          <w:sz w:val="23"/>
        </w:rPr>
        <w:t> </w:t>
      </w:r>
      <w:r>
        <w:rPr>
          <w:b/>
          <w:color w:val="162B2D"/>
          <w:spacing w:val="-2"/>
          <w:w w:val="110"/>
          <w:sz w:val="23"/>
        </w:rPr>
        <w:t>Enquiry</w:t>
      </w:r>
    </w:p>
    <w:p>
      <w:pPr>
        <w:pStyle w:val="BodyText"/>
        <w:spacing w:before="199"/>
        <w:rPr>
          <w:b/>
          <w:sz w:val="23"/>
        </w:rPr>
      </w:pPr>
    </w:p>
    <w:p>
      <w:pPr>
        <w:tabs>
          <w:tab w:pos="576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w w:val="110"/>
          <w:sz w:val="20"/>
        </w:rPr>
        <w:t>Name</w:t>
      </w:r>
      <w:r>
        <w:rPr>
          <w:spacing w:val="12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12"/>
          <w:w w:val="110"/>
          <w:sz w:val="20"/>
        </w:rPr>
        <w:t> </w:t>
      </w:r>
      <w:r>
        <w:rPr>
          <w:spacing w:val="-2"/>
          <w:w w:val="110"/>
          <w:sz w:val="20"/>
        </w:rPr>
        <w:t>Indenter:</w:t>
      </w:r>
      <w:r>
        <w:rPr>
          <w:sz w:val="20"/>
        </w:rPr>
        <w:tab/>
      </w:r>
      <w:r>
        <w:rPr>
          <w:spacing w:val="-2"/>
          <w:w w:val="110"/>
          <w:sz w:val="20"/>
        </w:rPr>
        <w:t>Designation:</w:t>
      </w:r>
    </w:p>
    <w:p>
      <w:pPr>
        <w:pStyle w:val="BodyText"/>
        <w:spacing w:before="2"/>
        <w:rPr>
          <w:sz w:val="20"/>
        </w:rPr>
      </w:pPr>
    </w:p>
    <w:p>
      <w:pPr>
        <w:tabs>
          <w:tab w:pos="5760" w:val="left" w:leader="none"/>
        </w:tabs>
        <w:spacing w:before="0"/>
        <w:ind w:left="0" w:right="0" w:firstLine="0"/>
        <w:jc w:val="left"/>
        <w:rPr>
          <w:sz w:val="20"/>
        </w:rPr>
      </w:pPr>
      <w:r>
        <w:rPr>
          <w:spacing w:val="-2"/>
          <w:w w:val="115"/>
          <w:sz w:val="20"/>
        </w:rPr>
        <w:t>Department:</w:t>
      </w:r>
      <w:r>
        <w:rPr>
          <w:sz w:val="20"/>
        </w:rPr>
        <w:tab/>
      </w:r>
      <w:r>
        <w:rPr>
          <w:w w:val="115"/>
          <w:sz w:val="20"/>
        </w:rPr>
        <w:t>PF</w:t>
      </w:r>
      <w:r>
        <w:rPr>
          <w:spacing w:val="6"/>
          <w:w w:val="115"/>
          <w:sz w:val="20"/>
        </w:rPr>
        <w:t> </w:t>
      </w:r>
      <w:r>
        <w:rPr>
          <w:spacing w:val="-4"/>
          <w:w w:val="115"/>
          <w:sz w:val="20"/>
        </w:rPr>
        <w:t>No.:</w:t>
      </w:r>
    </w:p>
    <w:p>
      <w:pPr>
        <w:pStyle w:val="BodyText"/>
        <w:spacing w:before="6"/>
        <w:rPr>
          <w:sz w:val="20"/>
        </w:rPr>
      </w:pPr>
    </w:p>
    <w:p>
      <w:pPr>
        <w:spacing w:before="0"/>
        <w:ind w:left="1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2235835</wp:posOffset>
                </wp:positionH>
                <wp:positionV relativeFrom="paragraph">
                  <wp:posOffset>170449</wp:posOffset>
                </wp:positionV>
                <wp:extent cx="452818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528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8185" h="0">
                              <a:moveTo>
                                <a:pt x="0" y="0"/>
                              </a:moveTo>
                              <a:lnTo>
                                <a:pt x="4528185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152A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6.050003pt;margin-top:13.421213pt;width:356.55pt;height:.1pt;mso-position-horizontal-relative:page;mso-position-vertical-relative:paragraph;z-index:-15728640;mso-wrap-distance-left:0;mso-wrap-distance-right:0" id="docshape1" coordorigin="3521,268" coordsize="7131,0" path="m3521,268l10652,268e" filled="false" stroked="true" strokeweight=".576pt" strokecolor="#152a2c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w w:val="115"/>
          <w:sz w:val="22"/>
        </w:rPr>
        <w:t>Equipment/</w:t>
      </w:r>
      <w:r>
        <w:rPr>
          <w:spacing w:val="6"/>
          <w:w w:val="115"/>
          <w:sz w:val="22"/>
        </w:rPr>
        <w:t> </w:t>
      </w:r>
      <w:r>
        <w:rPr>
          <w:spacing w:val="-2"/>
          <w:w w:val="115"/>
          <w:sz w:val="22"/>
        </w:rPr>
        <w:t>Item:</w:t>
      </w:r>
    </w:p>
    <w:p>
      <w:pPr>
        <w:pStyle w:val="BodyText"/>
        <w:spacing w:before="186"/>
        <w:rPr>
          <w:sz w:val="22"/>
        </w:rPr>
      </w:pPr>
    </w:p>
    <w:p>
      <w:pPr>
        <w:pStyle w:val="BodyText"/>
        <w:spacing w:line="281" w:lineRule="exact"/>
        <w:ind w:left="692"/>
        <w:jc w:val="both"/>
      </w:pPr>
      <w:r>
        <w:rPr>
          <w:color w:val="162B2D"/>
          <w:w w:val="110"/>
        </w:rPr>
        <w:t>It</w:t>
      </w:r>
      <w:r>
        <w:rPr>
          <w:color w:val="162B2D"/>
          <w:spacing w:val="29"/>
          <w:w w:val="110"/>
        </w:rPr>
        <w:t>  </w:t>
      </w:r>
      <w:r>
        <w:rPr>
          <w:color w:val="162B2D"/>
          <w:w w:val="110"/>
        </w:rPr>
        <w:t>is</w:t>
      </w:r>
      <w:r>
        <w:rPr>
          <w:color w:val="162B2D"/>
          <w:spacing w:val="30"/>
          <w:w w:val="110"/>
        </w:rPr>
        <w:t>  </w:t>
      </w:r>
      <w:r>
        <w:rPr>
          <w:color w:val="162B2D"/>
          <w:w w:val="110"/>
        </w:rPr>
        <w:t>proposed</w:t>
      </w:r>
      <w:r>
        <w:rPr>
          <w:color w:val="162B2D"/>
          <w:spacing w:val="30"/>
          <w:w w:val="110"/>
        </w:rPr>
        <w:t>  </w:t>
      </w:r>
      <w:r>
        <w:rPr>
          <w:color w:val="162B2D"/>
          <w:w w:val="110"/>
        </w:rPr>
        <w:t>to</w:t>
      </w:r>
      <w:r>
        <w:rPr>
          <w:color w:val="162B2D"/>
          <w:spacing w:val="31"/>
          <w:w w:val="110"/>
        </w:rPr>
        <w:t>  </w:t>
      </w:r>
      <w:r>
        <w:rPr>
          <w:color w:val="162B2D"/>
          <w:w w:val="110"/>
        </w:rPr>
        <w:t>procure</w:t>
      </w:r>
      <w:r>
        <w:rPr>
          <w:color w:val="162B2D"/>
          <w:spacing w:val="30"/>
          <w:w w:val="110"/>
        </w:rPr>
        <w:t>  </w:t>
      </w:r>
      <w:r>
        <w:rPr>
          <w:color w:val="162B2D"/>
          <w:w w:val="110"/>
        </w:rPr>
        <w:t>the</w:t>
      </w:r>
      <w:r>
        <w:rPr>
          <w:color w:val="162B2D"/>
          <w:spacing w:val="30"/>
          <w:w w:val="110"/>
        </w:rPr>
        <w:t>  </w:t>
      </w:r>
      <w:r>
        <w:rPr>
          <w:color w:val="162B2D"/>
          <w:w w:val="110"/>
        </w:rPr>
        <w:t>above</w:t>
      </w:r>
      <w:r>
        <w:rPr>
          <w:color w:val="162B2D"/>
          <w:spacing w:val="31"/>
          <w:w w:val="110"/>
        </w:rPr>
        <w:t>  </w:t>
      </w:r>
      <w:r>
        <w:rPr>
          <w:color w:val="162B2D"/>
          <w:w w:val="110"/>
        </w:rPr>
        <w:t>equipment/item</w:t>
      </w:r>
      <w:r>
        <w:rPr>
          <w:color w:val="162B2D"/>
          <w:spacing w:val="30"/>
          <w:w w:val="110"/>
        </w:rPr>
        <w:t>  </w:t>
      </w:r>
      <w:r>
        <w:rPr>
          <w:color w:val="162B2D"/>
          <w:w w:val="110"/>
        </w:rPr>
        <w:t>for</w:t>
      </w:r>
      <w:r>
        <w:rPr>
          <w:color w:val="162B2D"/>
          <w:spacing w:val="30"/>
          <w:w w:val="110"/>
        </w:rPr>
        <w:t>  </w:t>
      </w:r>
      <w:r>
        <w:rPr>
          <w:color w:val="162B2D"/>
          <w:spacing w:val="-2"/>
          <w:w w:val="110"/>
        </w:rPr>
        <w:t>(purpose)</w:t>
      </w:r>
    </w:p>
    <w:p>
      <w:pPr>
        <w:pStyle w:val="BodyText"/>
        <w:ind w:left="1" w:right="129"/>
        <w:jc w:val="both"/>
      </w:pPr>
      <w:r>
        <w:rPr>
          <w:color w:val="162B2D"/>
          <w:w w:val="115"/>
        </w:rPr>
        <w:t>…………………………………………………………………………</w:t>
      </w:r>
      <w:r>
        <w:rPr>
          <w:color w:val="162B2D"/>
          <w:spacing w:val="49"/>
          <w:w w:val="115"/>
        </w:rPr>
        <w:t>  </w:t>
      </w:r>
      <w:r>
        <w:rPr>
          <w:color w:val="162B2D"/>
          <w:w w:val="115"/>
        </w:rPr>
        <w:t>at</w:t>
      </w:r>
      <w:r>
        <w:rPr>
          <w:color w:val="162B2D"/>
          <w:spacing w:val="54"/>
          <w:w w:val="115"/>
        </w:rPr>
        <w:t>  </w:t>
      </w:r>
      <w:r>
        <w:rPr>
          <w:color w:val="162B2D"/>
          <w:w w:val="115"/>
        </w:rPr>
        <w:t>an</w:t>
      </w:r>
      <w:r>
        <w:rPr>
          <w:color w:val="162B2D"/>
          <w:spacing w:val="50"/>
          <w:w w:val="115"/>
        </w:rPr>
        <w:t>  </w:t>
      </w:r>
      <w:r>
        <w:rPr>
          <w:color w:val="162B2D"/>
          <w:w w:val="115"/>
        </w:rPr>
        <w:t>estimated</w:t>
      </w:r>
      <w:r>
        <w:rPr>
          <w:color w:val="162B2D"/>
          <w:spacing w:val="50"/>
          <w:w w:val="115"/>
        </w:rPr>
        <w:t>  </w:t>
      </w:r>
      <w:r>
        <w:rPr>
          <w:color w:val="162B2D"/>
          <w:w w:val="115"/>
        </w:rPr>
        <w:t>cost</w:t>
      </w:r>
      <w:r>
        <w:rPr>
          <w:color w:val="162B2D"/>
          <w:spacing w:val="40"/>
          <w:w w:val="115"/>
        </w:rPr>
        <w:t>  </w:t>
      </w:r>
      <w:r>
        <w:rPr>
          <w:color w:val="162B2D"/>
          <w:w w:val="115"/>
        </w:rPr>
        <w:t>of</w:t>
      </w:r>
      <w:r>
        <w:rPr>
          <w:color w:val="162B2D"/>
          <w:w w:val="115"/>
        </w:rPr>
        <w:t> </w:t>
      </w:r>
      <w:r>
        <w:rPr>
          <w:rFonts w:ascii="Times New Roman" w:hAnsi="Times New Roman"/>
          <w:color w:val="162B2D"/>
          <w:w w:val="115"/>
        </w:rPr>
        <w:t>₹</w:t>
      </w:r>
      <w:r>
        <w:rPr>
          <w:rFonts w:ascii="Times New Roman" w:hAnsi="Times New Roman"/>
          <w:color w:val="162B2D"/>
          <w:w w:val="115"/>
        </w:rPr>
        <w:t> </w:t>
      </w:r>
      <w:r>
        <w:rPr>
          <w:color w:val="162B2D"/>
          <w:w w:val="115"/>
        </w:rPr>
        <w:t>…………………..</w:t>
      </w:r>
      <w:r>
        <w:rPr>
          <w:color w:val="162B2D"/>
          <w:w w:val="115"/>
        </w:rPr>
        <w:t> As</w:t>
      </w:r>
      <w:r>
        <w:rPr>
          <w:color w:val="162B2D"/>
          <w:w w:val="115"/>
        </w:rPr>
        <w:t> per</w:t>
      </w:r>
      <w:r>
        <w:rPr>
          <w:color w:val="162B2D"/>
          <w:w w:val="115"/>
        </w:rPr>
        <w:t> the</w:t>
      </w:r>
      <w:r>
        <w:rPr>
          <w:color w:val="162B2D"/>
          <w:w w:val="115"/>
        </w:rPr>
        <w:t> provisions</w:t>
      </w:r>
      <w:r>
        <w:rPr>
          <w:color w:val="162B2D"/>
          <w:w w:val="115"/>
        </w:rPr>
        <w:t> of</w:t>
      </w:r>
      <w:r>
        <w:rPr>
          <w:color w:val="162B2D"/>
          <w:w w:val="115"/>
        </w:rPr>
        <w:t> GFR2017</w:t>
      </w:r>
      <w:r>
        <w:rPr>
          <w:color w:val="162B2D"/>
          <w:w w:val="115"/>
        </w:rPr>
        <w:t> Rule</w:t>
      </w:r>
      <w:r>
        <w:rPr>
          <w:color w:val="162B2D"/>
          <w:w w:val="115"/>
        </w:rPr>
        <w:t> 162(III),</w:t>
      </w:r>
      <w:r>
        <w:rPr>
          <w:color w:val="162B2D"/>
          <w:w w:val="115"/>
        </w:rPr>
        <w:t> goods estimated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value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of</w:t>
      </w:r>
      <w:r>
        <w:rPr>
          <w:color w:val="162B2D"/>
          <w:spacing w:val="-2"/>
          <w:w w:val="115"/>
        </w:rPr>
        <w:t> </w:t>
      </w:r>
      <w:r>
        <w:rPr>
          <w:rFonts w:ascii="Times New Roman" w:hAnsi="Times New Roman"/>
          <w:color w:val="162B2D"/>
          <w:w w:val="115"/>
        </w:rPr>
        <w:t>₹</w:t>
      </w:r>
      <w:r>
        <w:rPr>
          <w:rFonts w:ascii="Times New Roman" w:hAnsi="Times New Roman"/>
          <w:color w:val="162B2D"/>
          <w:spacing w:val="-12"/>
          <w:w w:val="115"/>
        </w:rPr>
        <w:t> </w:t>
      </w:r>
      <w:r>
        <w:rPr>
          <w:color w:val="162B2D"/>
          <w:w w:val="115"/>
        </w:rPr>
        <w:t>25.00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Lakhs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or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more</w:t>
      </w:r>
      <w:r>
        <w:rPr>
          <w:color w:val="162B2D"/>
          <w:spacing w:val="-4"/>
          <w:w w:val="115"/>
        </w:rPr>
        <w:t> </w:t>
      </w:r>
      <w:r>
        <w:rPr>
          <w:color w:val="162B2D"/>
          <w:w w:val="115"/>
        </w:rPr>
        <w:t>will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be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procured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by</w:t>
      </w:r>
      <w:r>
        <w:rPr>
          <w:color w:val="162B2D"/>
          <w:spacing w:val="-4"/>
          <w:w w:val="115"/>
        </w:rPr>
        <w:t> </w:t>
      </w:r>
      <w:r>
        <w:rPr>
          <w:color w:val="162B2D"/>
          <w:w w:val="115"/>
        </w:rPr>
        <w:t>open</w:t>
      </w:r>
      <w:r>
        <w:rPr>
          <w:color w:val="162B2D"/>
          <w:spacing w:val="-2"/>
          <w:w w:val="115"/>
        </w:rPr>
        <w:t> </w:t>
      </w:r>
      <w:r>
        <w:rPr>
          <w:color w:val="162B2D"/>
          <w:w w:val="115"/>
        </w:rPr>
        <w:t>Quotations by</w:t>
      </w:r>
      <w:r>
        <w:rPr>
          <w:color w:val="162B2D"/>
          <w:w w:val="115"/>
        </w:rPr>
        <w:t> advertisement</w:t>
      </w:r>
      <w:r>
        <w:rPr>
          <w:color w:val="162B2D"/>
          <w:w w:val="115"/>
        </w:rPr>
        <w:t> etc.</w:t>
      </w:r>
      <w:r>
        <w:rPr>
          <w:color w:val="162B2D"/>
          <w:w w:val="115"/>
        </w:rPr>
        <w:t> However,</w:t>
      </w:r>
      <w:r>
        <w:rPr>
          <w:color w:val="162B2D"/>
          <w:w w:val="115"/>
        </w:rPr>
        <w:t> purchase</w:t>
      </w:r>
      <w:r>
        <w:rPr>
          <w:color w:val="162B2D"/>
          <w:w w:val="115"/>
        </w:rPr>
        <w:t> through</w:t>
      </w:r>
      <w:r>
        <w:rPr>
          <w:color w:val="B0C3FB"/>
          <w:w w:val="115"/>
        </w:rPr>
        <w:t>'</w:t>
      </w:r>
      <w:r>
        <w:rPr>
          <w:color w:val="B0C3FB"/>
          <w:w w:val="115"/>
        </w:rPr>
        <w:t> </w:t>
      </w:r>
      <w:r>
        <w:rPr>
          <w:color w:val="162B2D"/>
          <w:w w:val="115"/>
        </w:rPr>
        <w:t>limited</w:t>
      </w:r>
      <w:r>
        <w:rPr>
          <w:color w:val="162B2D"/>
          <w:w w:val="115"/>
        </w:rPr>
        <w:t> enquiry</w:t>
      </w:r>
      <w:r>
        <w:rPr>
          <w:color w:val="162B2D"/>
          <w:w w:val="115"/>
        </w:rPr>
        <w:t> may</w:t>
      </w:r>
      <w:r>
        <w:rPr>
          <w:color w:val="162B2D"/>
          <w:w w:val="115"/>
        </w:rPr>
        <w:t> be adopted even where the estimated value is more than</w:t>
      </w:r>
      <w:r>
        <w:rPr>
          <w:color w:val="162B2D"/>
          <w:w w:val="115"/>
        </w:rPr>
        <w:t> </w:t>
      </w:r>
      <w:r>
        <w:rPr>
          <w:rFonts w:ascii="Times New Roman" w:hAnsi="Times New Roman"/>
          <w:color w:val="162B2D"/>
          <w:w w:val="115"/>
        </w:rPr>
        <w:t>₹</w:t>
      </w:r>
      <w:r>
        <w:rPr>
          <w:rFonts w:ascii="Times New Roman" w:hAnsi="Times New Roman"/>
          <w:color w:val="162B2D"/>
          <w:spacing w:val="-7"/>
          <w:w w:val="115"/>
        </w:rPr>
        <w:t> </w:t>
      </w:r>
      <w:r>
        <w:rPr>
          <w:color w:val="162B2D"/>
          <w:w w:val="115"/>
        </w:rPr>
        <w:t>25.00</w:t>
      </w:r>
      <w:r>
        <w:rPr>
          <w:color w:val="162B2D"/>
          <w:spacing w:val="-1"/>
          <w:w w:val="115"/>
        </w:rPr>
        <w:t> </w:t>
      </w:r>
      <w:r>
        <w:rPr>
          <w:color w:val="162B2D"/>
          <w:w w:val="115"/>
        </w:rPr>
        <w:t>Lakhs in special </w:t>
      </w:r>
      <w:r>
        <w:rPr>
          <w:color w:val="162B2D"/>
          <w:spacing w:val="-2"/>
          <w:w w:val="115"/>
        </w:rPr>
        <w:t>conditions.</w:t>
      </w:r>
    </w:p>
    <w:p>
      <w:pPr>
        <w:pStyle w:val="BodyText"/>
        <w:spacing w:before="24"/>
      </w:pPr>
    </w:p>
    <w:p>
      <w:pPr>
        <w:pStyle w:val="BodyText"/>
        <w:spacing w:line="295" w:lineRule="auto"/>
        <w:ind w:left="1" w:right="130" w:firstLine="691"/>
        <w:jc w:val="both"/>
      </w:pPr>
      <w:r>
        <w:rPr>
          <w:color w:val="162B2D"/>
          <w:w w:val="115"/>
        </w:rPr>
        <w:t>The</w:t>
      </w:r>
      <w:r>
        <w:rPr>
          <w:color w:val="162B2D"/>
          <w:w w:val="115"/>
        </w:rPr>
        <w:t> item/</w:t>
      </w:r>
      <w:r>
        <w:rPr>
          <w:color w:val="162B2D"/>
          <w:w w:val="115"/>
        </w:rPr>
        <w:t> equipment</w:t>
      </w:r>
      <w:r>
        <w:rPr>
          <w:color w:val="162B2D"/>
          <w:w w:val="115"/>
        </w:rPr>
        <w:t> proposed</w:t>
      </w:r>
      <w:r>
        <w:rPr>
          <w:color w:val="162B2D"/>
          <w:w w:val="115"/>
        </w:rPr>
        <w:t> is</w:t>
      </w:r>
      <w:r>
        <w:rPr>
          <w:color w:val="162B2D"/>
          <w:w w:val="115"/>
        </w:rPr>
        <w:t> a</w:t>
      </w:r>
      <w:r>
        <w:rPr>
          <w:color w:val="162B2D"/>
          <w:w w:val="115"/>
        </w:rPr>
        <w:t> highly</w:t>
      </w:r>
      <w:r>
        <w:rPr>
          <w:color w:val="162B2D"/>
          <w:w w:val="115"/>
        </w:rPr>
        <w:t> specialized</w:t>
      </w:r>
      <w:r>
        <w:rPr>
          <w:color w:val="162B2D"/>
          <w:w w:val="115"/>
        </w:rPr>
        <w:t> item,</w:t>
      </w:r>
      <w:r>
        <w:rPr>
          <w:color w:val="162B2D"/>
          <w:w w:val="115"/>
        </w:rPr>
        <w:t> as</w:t>
      </w:r>
      <w:r>
        <w:rPr>
          <w:color w:val="162B2D"/>
          <w:w w:val="115"/>
        </w:rPr>
        <w:t> such</w:t>
      </w:r>
      <w:r>
        <w:rPr>
          <w:color w:val="162B2D"/>
          <w:w w:val="115"/>
        </w:rPr>
        <w:t> it</w:t>
      </w:r>
      <w:r>
        <w:rPr>
          <w:color w:val="162B2D"/>
          <w:w w:val="115"/>
        </w:rPr>
        <w:t> is proposed</w:t>
      </w:r>
      <w:r>
        <w:rPr>
          <w:color w:val="162B2D"/>
          <w:w w:val="115"/>
        </w:rPr>
        <w:t> to</w:t>
      </w:r>
      <w:r>
        <w:rPr>
          <w:color w:val="162B2D"/>
          <w:w w:val="115"/>
        </w:rPr>
        <w:t> dispensed</w:t>
      </w:r>
      <w:r>
        <w:rPr>
          <w:color w:val="162B2D"/>
          <w:w w:val="115"/>
        </w:rPr>
        <w:t> with</w:t>
      </w:r>
      <w:r>
        <w:rPr>
          <w:color w:val="162B2D"/>
          <w:w w:val="115"/>
        </w:rPr>
        <w:t> the</w:t>
      </w:r>
      <w:r>
        <w:rPr>
          <w:color w:val="162B2D"/>
          <w:w w:val="115"/>
        </w:rPr>
        <w:t> open</w:t>
      </w:r>
      <w:r>
        <w:rPr>
          <w:color w:val="162B2D"/>
          <w:w w:val="115"/>
        </w:rPr>
        <w:t> enquiry</w:t>
      </w:r>
      <w:r>
        <w:rPr>
          <w:color w:val="162B2D"/>
          <w:w w:val="115"/>
        </w:rPr>
        <w:t> and</w:t>
      </w:r>
      <w:r>
        <w:rPr>
          <w:color w:val="162B2D"/>
          <w:w w:val="115"/>
        </w:rPr>
        <w:t> invite</w:t>
      </w:r>
      <w:r>
        <w:rPr>
          <w:color w:val="162B2D"/>
          <w:w w:val="115"/>
        </w:rPr>
        <w:t> the</w:t>
      </w:r>
      <w:r>
        <w:rPr>
          <w:color w:val="162B2D"/>
          <w:w w:val="115"/>
        </w:rPr>
        <w:t> quotations</w:t>
      </w:r>
      <w:r>
        <w:rPr>
          <w:color w:val="162B2D"/>
          <w:w w:val="115"/>
        </w:rPr>
        <w:t> by</w:t>
      </w:r>
      <w:r>
        <w:rPr>
          <w:color w:val="162B2D"/>
          <w:w w:val="115"/>
        </w:rPr>
        <w:t> the mode Limited enquiries due to the following circumstances: -</w:t>
      </w:r>
    </w:p>
    <w:p>
      <w:pPr>
        <w:pStyle w:val="BodyText"/>
        <w:spacing w:before="207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3"/>
        </w:rPr>
      </w:pPr>
      <w:r>
        <w:rPr>
          <w:color w:val="162B2D"/>
          <w:w w:val="115"/>
          <w:sz w:val="23"/>
        </w:rPr>
        <w:t>The</w:t>
      </w:r>
      <w:r>
        <w:rPr>
          <w:color w:val="162B2D"/>
          <w:spacing w:val="5"/>
          <w:w w:val="115"/>
          <w:sz w:val="23"/>
        </w:rPr>
        <w:t> </w:t>
      </w:r>
      <w:r>
        <w:rPr>
          <w:color w:val="162B2D"/>
          <w:w w:val="115"/>
          <w:sz w:val="23"/>
        </w:rPr>
        <w:t>demand</w:t>
      </w:r>
      <w:r>
        <w:rPr>
          <w:color w:val="162B2D"/>
          <w:spacing w:val="3"/>
          <w:w w:val="115"/>
          <w:sz w:val="23"/>
        </w:rPr>
        <w:t> </w:t>
      </w:r>
      <w:r>
        <w:rPr>
          <w:color w:val="162B2D"/>
          <w:w w:val="115"/>
          <w:sz w:val="23"/>
        </w:rPr>
        <w:t>is</w:t>
      </w:r>
      <w:r>
        <w:rPr>
          <w:color w:val="162B2D"/>
          <w:spacing w:val="4"/>
          <w:w w:val="115"/>
          <w:sz w:val="23"/>
        </w:rPr>
        <w:t> </w:t>
      </w:r>
      <w:r>
        <w:rPr>
          <w:color w:val="162B2D"/>
          <w:w w:val="115"/>
          <w:sz w:val="23"/>
        </w:rPr>
        <w:t>urgent</w:t>
      </w:r>
      <w:r>
        <w:rPr>
          <w:color w:val="162B2D"/>
          <w:spacing w:val="3"/>
          <w:w w:val="115"/>
          <w:sz w:val="23"/>
        </w:rPr>
        <w:t> </w:t>
      </w:r>
      <w:r>
        <w:rPr>
          <w:color w:val="162B2D"/>
          <w:w w:val="115"/>
          <w:sz w:val="23"/>
        </w:rPr>
        <w:t>and</w:t>
      </w:r>
      <w:r>
        <w:rPr>
          <w:color w:val="162B2D"/>
          <w:spacing w:val="4"/>
          <w:w w:val="115"/>
          <w:sz w:val="23"/>
        </w:rPr>
        <w:t> </w:t>
      </w:r>
      <w:r>
        <w:rPr>
          <w:color w:val="162B2D"/>
          <w:w w:val="115"/>
          <w:sz w:val="23"/>
        </w:rPr>
        <w:t>the</w:t>
      </w:r>
      <w:r>
        <w:rPr>
          <w:color w:val="162B2D"/>
          <w:spacing w:val="4"/>
          <w:w w:val="115"/>
          <w:sz w:val="23"/>
        </w:rPr>
        <w:t> </w:t>
      </w:r>
      <w:r>
        <w:rPr>
          <w:color w:val="162B2D"/>
          <w:w w:val="115"/>
          <w:sz w:val="23"/>
        </w:rPr>
        <w:t>dispensing</w:t>
      </w:r>
      <w:r>
        <w:rPr>
          <w:color w:val="162B2D"/>
          <w:spacing w:val="2"/>
          <w:w w:val="115"/>
          <w:sz w:val="23"/>
        </w:rPr>
        <w:t> </w:t>
      </w:r>
      <w:r>
        <w:rPr>
          <w:color w:val="162B2D"/>
          <w:w w:val="115"/>
          <w:sz w:val="23"/>
        </w:rPr>
        <w:t>of</w:t>
      </w:r>
      <w:r>
        <w:rPr>
          <w:color w:val="162B2D"/>
          <w:spacing w:val="3"/>
          <w:w w:val="115"/>
          <w:sz w:val="23"/>
        </w:rPr>
        <w:t> </w:t>
      </w:r>
      <w:r>
        <w:rPr>
          <w:color w:val="162B2D"/>
          <w:w w:val="115"/>
          <w:sz w:val="23"/>
        </w:rPr>
        <w:t>Public</w:t>
      </w:r>
      <w:r>
        <w:rPr>
          <w:color w:val="162B2D"/>
          <w:spacing w:val="4"/>
          <w:w w:val="115"/>
          <w:sz w:val="23"/>
        </w:rPr>
        <w:t> </w:t>
      </w:r>
      <w:r>
        <w:rPr>
          <w:color w:val="162B2D"/>
          <w:w w:val="115"/>
          <w:sz w:val="23"/>
        </w:rPr>
        <w:t>Enquiry</w:t>
      </w:r>
      <w:r>
        <w:rPr>
          <w:color w:val="162B2D"/>
          <w:spacing w:val="2"/>
          <w:w w:val="115"/>
          <w:sz w:val="23"/>
        </w:rPr>
        <w:t> </w:t>
      </w:r>
      <w:r>
        <w:rPr>
          <w:color w:val="162B2D"/>
          <w:w w:val="115"/>
          <w:sz w:val="23"/>
        </w:rPr>
        <w:t>is</w:t>
      </w:r>
      <w:r>
        <w:rPr>
          <w:color w:val="162B2D"/>
          <w:spacing w:val="1"/>
          <w:w w:val="115"/>
          <w:sz w:val="23"/>
        </w:rPr>
        <w:t> </w:t>
      </w:r>
      <w:r>
        <w:rPr>
          <w:color w:val="162B2D"/>
          <w:spacing w:val="-2"/>
          <w:w w:val="115"/>
          <w:sz w:val="23"/>
        </w:rPr>
        <w:t>justified.</w:t>
      </w:r>
    </w:p>
    <w:p>
      <w:pPr>
        <w:pStyle w:val="BodyText"/>
        <w:spacing w:before="113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184" w:lineRule="auto" w:before="0" w:after="0"/>
        <w:ind w:left="721" w:right="292" w:hanging="360"/>
        <w:jc w:val="left"/>
        <w:rPr>
          <w:sz w:val="24"/>
        </w:rPr>
      </w:pPr>
      <w:r>
        <w:rPr>
          <w:color w:val="162B2D"/>
          <w:w w:val="110"/>
          <w:sz w:val="24"/>
        </w:rPr>
        <w:t>It will not be in public interest to procure the goods through advertised</w:t>
      </w:r>
      <w:r>
        <w:rPr>
          <w:color w:val="162B2D"/>
          <w:spacing w:val="80"/>
          <w:w w:val="110"/>
          <w:sz w:val="24"/>
        </w:rPr>
        <w:t> </w:t>
      </w:r>
      <w:r>
        <w:rPr>
          <w:color w:val="162B2D"/>
          <w:spacing w:val="-2"/>
          <w:w w:val="110"/>
          <w:sz w:val="24"/>
        </w:rPr>
        <w:t>enquiry.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184" w:lineRule="auto" w:before="227" w:after="0"/>
        <w:ind w:left="721" w:right="1178" w:hanging="360"/>
        <w:jc w:val="left"/>
        <w:rPr>
          <w:sz w:val="23"/>
        </w:rPr>
      </w:pPr>
      <w:r>
        <w:rPr>
          <w:color w:val="162B2D"/>
          <w:w w:val="110"/>
          <w:sz w:val="23"/>
        </w:rPr>
        <w:t>The</w:t>
      </w:r>
      <w:r>
        <w:rPr>
          <w:color w:val="162B2D"/>
          <w:w w:val="110"/>
          <w:sz w:val="23"/>
        </w:rPr>
        <w:t> sources of supply are definitely known and possibility of fresh</w:t>
      </w:r>
      <w:r>
        <w:rPr>
          <w:color w:val="162B2D"/>
          <w:spacing w:val="80"/>
          <w:w w:val="110"/>
          <w:sz w:val="23"/>
        </w:rPr>
        <w:t> </w:t>
      </w:r>
      <w:r>
        <w:rPr>
          <w:color w:val="162B2D"/>
          <w:w w:val="110"/>
          <w:sz w:val="23"/>
        </w:rPr>
        <w:t>source(s) beyond those being taped is remote.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184" w:lineRule="auto" w:before="242" w:after="0"/>
        <w:ind w:left="721" w:right="1278" w:hanging="360"/>
        <w:jc w:val="left"/>
        <w:rPr>
          <w:sz w:val="23"/>
        </w:rPr>
      </w:pPr>
      <w:r>
        <w:rPr>
          <w:color w:val="162B2D"/>
          <w:w w:val="115"/>
          <w:sz w:val="23"/>
        </w:rPr>
        <w:t>Sufficient</w:t>
      </w:r>
      <w:r>
        <w:rPr>
          <w:color w:val="162B2D"/>
          <w:spacing w:val="-3"/>
          <w:w w:val="115"/>
          <w:sz w:val="23"/>
        </w:rPr>
        <w:t> </w:t>
      </w:r>
      <w:r>
        <w:rPr>
          <w:color w:val="162B2D"/>
          <w:w w:val="115"/>
          <w:sz w:val="23"/>
        </w:rPr>
        <w:t>time</w:t>
      </w:r>
      <w:r>
        <w:rPr>
          <w:color w:val="162B2D"/>
          <w:spacing w:val="-1"/>
          <w:w w:val="115"/>
          <w:sz w:val="23"/>
        </w:rPr>
        <w:t> </w:t>
      </w:r>
      <w:r>
        <w:rPr>
          <w:color w:val="162B2D"/>
          <w:w w:val="115"/>
          <w:sz w:val="23"/>
        </w:rPr>
        <w:t>has</w:t>
      </w:r>
      <w:r>
        <w:rPr>
          <w:color w:val="162B2D"/>
          <w:spacing w:val="-4"/>
          <w:w w:val="115"/>
          <w:sz w:val="23"/>
        </w:rPr>
        <w:t> </w:t>
      </w:r>
      <w:r>
        <w:rPr>
          <w:color w:val="162B2D"/>
          <w:w w:val="115"/>
          <w:sz w:val="23"/>
        </w:rPr>
        <w:t>been</w:t>
      </w:r>
      <w:r>
        <w:rPr>
          <w:color w:val="162B2D"/>
          <w:spacing w:val="-5"/>
          <w:w w:val="115"/>
          <w:sz w:val="23"/>
        </w:rPr>
        <w:t> </w:t>
      </w:r>
      <w:r>
        <w:rPr>
          <w:color w:val="162B2D"/>
          <w:w w:val="115"/>
          <w:sz w:val="23"/>
        </w:rPr>
        <w:t>allowed</w:t>
      </w:r>
      <w:r>
        <w:rPr>
          <w:color w:val="162B2D"/>
          <w:spacing w:val="-3"/>
          <w:w w:val="115"/>
          <w:sz w:val="23"/>
        </w:rPr>
        <w:t> </w:t>
      </w:r>
      <w:r>
        <w:rPr>
          <w:color w:val="162B2D"/>
          <w:w w:val="115"/>
          <w:sz w:val="23"/>
        </w:rPr>
        <w:t>for</w:t>
      </w:r>
      <w:r>
        <w:rPr>
          <w:color w:val="162B2D"/>
          <w:spacing w:val="-2"/>
          <w:w w:val="115"/>
          <w:sz w:val="23"/>
        </w:rPr>
        <w:t> </w:t>
      </w:r>
      <w:r>
        <w:rPr>
          <w:color w:val="162B2D"/>
          <w:w w:val="115"/>
          <w:sz w:val="23"/>
        </w:rPr>
        <w:t>submission</w:t>
      </w:r>
      <w:r>
        <w:rPr>
          <w:color w:val="162B2D"/>
          <w:spacing w:val="-3"/>
          <w:w w:val="115"/>
          <w:sz w:val="23"/>
        </w:rPr>
        <w:t> </w:t>
      </w:r>
      <w:r>
        <w:rPr>
          <w:color w:val="162B2D"/>
          <w:w w:val="115"/>
          <w:sz w:val="23"/>
        </w:rPr>
        <w:t>of</w:t>
      </w:r>
      <w:r>
        <w:rPr>
          <w:color w:val="162B2D"/>
          <w:spacing w:val="-3"/>
          <w:w w:val="115"/>
          <w:sz w:val="23"/>
        </w:rPr>
        <w:t> </w:t>
      </w:r>
      <w:r>
        <w:rPr>
          <w:color w:val="162B2D"/>
          <w:w w:val="115"/>
          <w:sz w:val="23"/>
        </w:rPr>
        <w:t>bids</w:t>
      </w:r>
      <w:r>
        <w:rPr>
          <w:color w:val="162B2D"/>
          <w:spacing w:val="-2"/>
          <w:w w:val="115"/>
          <w:sz w:val="23"/>
        </w:rPr>
        <w:t> </w:t>
      </w:r>
      <w:r>
        <w:rPr>
          <w:color w:val="162B2D"/>
          <w:w w:val="115"/>
          <w:sz w:val="23"/>
        </w:rPr>
        <w:t>in</w:t>
      </w:r>
      <w:r>
        <w:rPr>
          <w:color w:val="162B2D"/>
          <w:spacing w:val="-5"/>
          <w:w w:val="115"/>
          <w:sz w:val="23"/>
        </w:rPr>
        <w:t> </w:t>
      </w:r>
      <w:r>
        <w:rPr>
          <w:color w:val="162B2D"/>
          <w:w w:val="115"/>
          <w:sz w:val="23"/>
        </w:rPr>
        <w:t>limited Quotation Enquiry.</w:t>
      </w:r>
    </w:p>
    <w:p>
      <w:pPr>
        <w:pStyle w:val="BodyText"/>
        <w:spacing w:before="64"/>
        <w:rPr>
          <w:sz w:val="23"/>
        </w:rPr>
      </w:pPr>
    </w:p>
    <w:p>
      <w:pPr>
        <w:pStyle w:val="BodyText"/>
        <w:spacing w:line="316" w:lineRule="auto" w:before="1"/>
        <w:ind w:left="1" w:right="130"/>
        <w:jc w:val="both"/>
      </w:pPr>
      <w:r>
        <w:rPr>
          <w:color w:val="162B2D"/>
          <w:w w:val="110"/>
        </w:rPr>
        <w:t>The</w:t>
      </w:r>
      <w:r>
        <w:rPr>
          <w:color w:val="162B2D"/>
          <w:w w:val="110"/>
        </w:rPr>
        <w:t> Director</w:t>
      </w:r>
      <w:r>
        <w:rPr>
          <w:color w:val="162B2D"/>
          <w:w w:val="110"/>
        </w:rPr>
        <w:t> may</w:t>
      </w:r>
      <w:r>
        <w:rPr>
          <w:color w:val="162B2D"/>
          <w:w w:val="110"/>
        </w:rPr>
        <w:t> kindly</w:t>
      </w:r>
      <w:r>
        <w:rPr>
          <w:color w:val="162B2D"/>
          <w:w w:val="110"/>
        </w:rPr>
        <w:t> approve</w:t>
      </w:r>
      <w:r>
        <w:rPr>
          <w:color w:val="162B2D"/>
          <w:w w:val="110"/>
        </w:rPr>
        <w:t> the</w:t>
      </w:r>
      <w:r>
        <w:rPr>
          <w:color w:val="162B2D"/>
          <w:w w:val="110"/>
        </w:rPr>
        <w:t> dispensation</w:t>
      </w:r>
      <w:r>
        <w:rPr>
          <w:color w:val="162B2D"/>
          <w:w w:val="110"/>
        </w:rPr>
        <w:t> of</w:t>
      </w:r>
      <w:r>
        <w:rPr>
          <w:color w:val="162B2D"/>
          <w:w w:val="110"/>
        </w:rPr>
        <w:t> open</w:t>
      </w:r>
      <w:r>
        <w:rPr>
          <w:color w:val="162B2D"/>
          <w:w w:val="110"/>
        </w:rPr>
        <w:t> quotations</w:t>
      </w:r>
      <w:r>
        <w:rPr>
          <w:color w:val="162B2D"/>
          <w:w w:val="110"/>
        </w:rPr>
        <w:t> and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inviting</w:t>
      </w:r>
      <w:r>
        <w:rPr>
          <w:color w:val="162B2D"/>
          <w:spacing w:val="-3"/>
          <w:w w:val="110"/>
        </w:rPr>
        <w:t> </w:t>
      </w:r>
      <w:r>
        <w:rPr>
          <w:color w:val="162B2D"/>
          <w:w w:val="110"/>
        </w:rPr>
        <w:t>Limited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Quotations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for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the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purchase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of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subject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item/</w:t>
      </w:r>
      <w:r>
        <w:rPr>
          <w:color w:val="162B2D"/>
          <w:spacing w:val="40"/>
          <w:w w:val="110"/>
        </w:rPr>
        <w:t> </w:t>
      </w:r>
      <w:r>
        <w:rPr>
          <w:color w:val="162B2D"/>
          <w:w w:val="110"/>
        </w:rPr>
        <w:t>equipment</w:t>
      </w:r>
    </w:p>
    <w:p>
      <w:pPr>
        <w:pStyle w:val="BodyText"/>
      </w:pPr>
    </w:p>
    <w:p>
      <w:pPr>
        <w:pStyle w:val="BodyText"/>
        <w:spacing w:before="244"/>
      </w:pPr>
    </w:p>
    <w:p>
      <w:pPr>
        <w:tabs>
          <w:tab w:pos="5761" w:val="left" w:leader="none"/>
        </w:tabs>
        <w:spacing w:before="0"/>
        <w:ind w:left="1" w:right="0" w:firstLine="0"/>
        <w:jc w:val="both"/>
        <w:rPr>
          <w:b/>
          <w:sz w:val="24"/>
        </w:rPr>
      </w:pPr>
      <w:r>
        <w:rPr>
          <w:b/>
          <w:color w:val="162B2D"/>
          <w:w w:val="110"/>
          <w:sz w:val="24"/>
        </w:rPr>
        <w:t>Signature</w:t>
      </w:r>
      <w:r>
        <w:rPr>
          <w:b/>
          <w:color w:val="162B2D"/>
          <w:spacing w:val="34"/>
          <w:w w:val="110"/>
          <w:sz w:val="24"/>
        </w:rPr>
        <w:t> </w:t>
      </w:r>
      <w:r>
        <w:rPr>
          <w:b/>
          <w:color w:val="162B2D"/>
          <w:w w:val="110"/>
          <w:sz w:val="24"/>
        </w:rPr>
        <w:t>of</w:t>
      </w:r>
      <w:r>
        <w:rPr>
          <w:b/>
          <w:color w:val="162B2D"/>
          <w:spacing w:val="35"/>
          <w:w w:val="110"/>
          <w:sz w:val="24"/>
        </w:rPr>
        <w:t> </w:t>
      </w:r>
      <w:r>
        <w:rPr>
          <w:b/>
          <w:color w:val="162B2D"/>
          <w:spacing w:val="-2"/>
          <w:w w:val="110"/>
          <w:sz w:val="24"/>
        </w:rPr>
        <w:t>Indent</w:t>
      </w:r>
      <w:r>
        <w:rPr>
          <w:b/>
          <w:color w:val="254936"/>
          <w:spacing w:val="-2"/>
          <w:w w:val="110"/>
          <w:sz w:val="24"/>
        </w:rPr>
        <w:t>e</w:t>
      </w:r>
      <w:r>
        <w:rPr>
          <w:b/>
          <w:color w:val="162B2D"/>
          <w:spacing w:val="-2"/>
          <w:w w:val="110"/>
          <w:sz w:val="24"/>
        </w:rPr>
        <w:t>r</w:t>
      </w:r>
      <w:r>
        <w:rPr>
          <w:b/>
          <w:color w:val="162B2D"/>
          <w:sz w:val="24"/>
        </w:rPr>
        <w:tab/>
      </w:r>
      <w:r>
        <w:rPr>
          <w:b/>
          <w:color w:val="162B2D"/>
          <w:w w:val="110"/>
          <w:sz w:val="23"/>
        </w:rPr>
        <w:t>HOD/</w:t>
      </w:r>
      <w:r>
        <w:rPr>
          <w:b/>
          <w:color w:val="162B2D"/>
          <w:spacing w:val="31"/>
          <w:w w:val="110"/>
          <w:sz w:val="23"/>
        </w:rPr>
        <w:t> </w:t>
      </w:r>
      <w:r>
        <w:rPr>
          <w:b/>
          <w:color w:val="162B2D"/>
          <w:w w:val="110"/>
          <w:sz w:val="23"/>
        </w:rPr>
        <w:t>Dean/</w:t>
      </w:r>
      <w:r>
        <w:rPr>
          <w:b/>
          <w:color w:val="162B2D"/>
          <w:spacing w:val="22"/>
          <w:w w:val="110"/>
          <w:sz w:val="23"/>
        </w:rPr>
        <w:t>  </w:t>
      </w:r>
      <w:r>
        <w:rPr>
          <w:b/>
          <w:color w:val="162B2D"/>
          <w:spacing w:val="-2"/>
          <w:w w:val="110"/>
          <w:sz w:val="23"/>
        </w:rPr>
        <w:t>Co</w:t>
      </w:r>
      <w:r>
        <w:rPr>
          <w:b/>
          <w:color w:val="162B2D"/>
          <w:spacing w:val="-2"/>
          <w:w w:val="110"/>
          <w:sz w:val="24"/>
        </w:rPr>
        <w:t>ordinator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spacing w:before="0"/>
        <w:ind w:left="0" w:right="133" w:firstLine="0"/>
        <w:jc w:val="center"/>
        <w:rPr>
          <w:b/>
          <w:sz w:val="24"/>
        </w:rPr>
      </w:pPr>
      <w:r>
        <w:rPr>
          <w:b/>
          <w:color w:val="162B2D"/>
          <w:spacing w:val="-2"/>
          <w:w w:val="110"/>
          <w:sz w:val="24"/>
        </w:rPr>
        <w:t>Director</w:t>
      </w:r>
    </w:p>
    <w:sectPr>
      <w:type w:val="continuous"/>
      <w:pgSz w:w="11900" w:h="16860"/>
      <w:pgMar w:top="380" w:bottom="280" w:left="1417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/>
        <w:spacing w:val="0"/>
        <w:w w:val="1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Dharmendra Sahoo</dc:creator>
  <dc:description/>
  <dcterms:created xsi:type="dcterms:W3CDTF">2026-08-03T10:03:53Z</dcterms:created>
  <dcterms:modified xsi:type="dcterms:W3CDTF">2026-08-03T10:03:53Z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2021-08-29T00:00:00Z</vt:filetime>
  </property>
  <property fmtid="{D5CDD505-2E9C-101B-9397-08002B2CF9AE}" pid="4" name="Creator">
    <vt:lpwstr>Acrobat PDFMaker 18 for Word</vt:lpwstr>
  </property>
  <property fmtid="{D5CDD505-2E9C-101B-9397-08002B2CF9AE}" pid="5" name="LastSaved">
    <vt:filetime>2026-08-03T00:00:00Z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D:20210829161743</vt:lpwstr>
  </property>
</Properties>
</file>